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200" w:dyaOrig="1226">
          <v:rect xmlns:o="urn:schemas-microsoft-com:office:office" xmlns:v="urn:schemas-microsoft-com:vml" id="rectole0000000000" style="width:60.000000pt;height:61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Franklin Gothic Demi Cond" w:hAnsi="Franklin Gothic Demi Cond" w:cs="Franklin Gothic Demi Cond" w:eastAsia="Franklin Gothic Demi Cond"/>
          <w:color w:val="EE1E27"/>
          <w:spacing w:val="0"/>
          <w:position w:val="0"/>
          <w:sz w:val="44"/>
          <w:u w:val="single"/>
          <w:shd w:fill="auto" w:val="clear"/>
        </w:rPr>
        <w:t xml:space="preserve">Pardubice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Ředitelky mateřsk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 zřizovan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ých statutárním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ěstem Pardubice vyhlašuj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72"/>
          <w:shd w:fill="auto" w:val="clear"/>
        </w:rPr>
        <w:t xml:space="preserve">ZÁPIS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72"/>
          <w:shd w:fill="auto" w:val="clear"/>
        </w:rPr>
        <w:t xml:space="preserve">ĚT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72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7FDE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007FDE"/>
          <w:spacing w:val="0"/>
          <w:position w:val="0"/>
          <w:sz w:val="72"/>
          <w:shd w:fill="auto" w:val="clear"/>
        </w:rPr>
        <w:t xml:space="preserve">DO MATE</w:t>
      </w:r>
      <w:r>
        <w:rPr>
          <w:rFonts w:ascii="Calibri" w:hAnsi="Calibri" w:cs="Calibri" w:eastAsia="Calibri"/>
          <w:b/>
          <w:color w:val="007FDE"/>
          <w:spacing w:val="0"/>
          <w:position w:val="0"/>
          <w:sz w:val="72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007FDE"/>
          <w:spacing w:val="0"/>
          <w:position w:val="0"/>
          <w:sz w:val="72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007FDE"/>
          <w:spacing w:val="0"/>
          <w:position w:val="0"/>
          <w:sz w:val="72"/>
          <w:shd w:fill="auto" w:val="clear"/>
        </w:rPr>
        <w:t xml:space="preserve">ŠKOL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pro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 rok 2023/2024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734" w:dyaOrig="3076">
          <v:rect xmlns:o="urn:schemas-microsoft-com:office:office" xmlns:v="urn:schemas-microsoft-com:vml" id="rectole0000000001" style="width:386.700000pt;height:153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I. fáze -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VYDÁVÁNÍ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ÁDOSTÍ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18. dubna 2023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9. kv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ětna 2023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7FDE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na adrese: </w:t>
      </w:r>
      <w:r>
        <w:rPr>
          <w:rFonts w:ascii="Calibri" w:hAnsi="Calibri" w:cs="Calibri" w:eastAsia="Calibri"/>
          <w:b/>
          <w:color w:val="007FDE"/>
          <w:spacing w:val="0"/>
          <w:position w:val="0"/>
          <w:sz w:val="36"/>
          <w:u w:val="single"/>
          <w:shd w:fill="auto" w:val="clear"/>
        </w:rPr>
        <w:t xml:space="preserve">zapisyms.pardubice.eu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Kontaktní místa pro zákonné zástupce, kte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nemají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 k internetu nebo tiskárn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Magistrát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ěsta Pardubic, oddělen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(Pern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ýnské nám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 nebo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II. fáze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SB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ĚR Ž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ÁDOSTÍ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 VLASTNÍ ZÁPIS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9. kv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ětna 2023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10. kv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ětna 2023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8:00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12:30 13:00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16:00 v mate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škol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ách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ůsob pod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ání viz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7FDE"/>
            <w:spacing w:val="0"/>
            <w:position w:val="0"/>
            <w:sz w:val="28"/>
            <w:u w:val="single"/>
            <w:shd w:fill="auto" w:val="clear"/>
          </w:rPr>
          <w:t xml:space="preserve">zapisyms.pardubice.eu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 webové stránky jednotlivých mate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škol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se organizuje pro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ve věku od 2 do zpravidla 6 let.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3 let nemá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nárok.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Pro d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ěti narozen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é do 31.8.2018 je p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ředškoln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ávání povinné.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007FDE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160" w:line="259"/>
        <w:ind w:right="401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 cizince, kterým je v 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é republice poskytnuta do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 ochrana v souvislosti s válkou na Ukrajin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ě je stanoven 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ápis k 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ředškoln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ímu vzd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ávání na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 rok 2023/2024, který se bude konat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13.6.2023 v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čase 8:00-12:30 hodin a 13:00-16:00 hodin na konkr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étní mate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škole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dle m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ísta pobytu ve spádové oblasti. Bli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žš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 informace budou v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čas zveřejněny na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https://pardu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"https://pardubice.eu/dite-v-ms"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b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"https://pardubice.eu/dite-v-ms"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ice.eu/dite-v-ms</w:t>
        </w:r>
      </w:hyperlink>
      <w:r>
        <w:rPr>
          <w:rFonts w:ascii="Calibri" w:hAnsi="Calibri" w:cs="Calibri" w:eastAsia="Calibri"/>
          <w:color w:val="007FDE"/>
          <w:spacing w:val="0"/>
          <w:position w:val="0"/>
          <w:sz w:val="18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zapisym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s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.par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d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18"/>
            <w:u w:val="single"/>
            <w:shd w:fill="auto" w:val="clear"/>
          </w:rPr>
          <w:t xml:space="preserve">ubice.eu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a na webových stránkách jednotlivých mate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škol.</w:t>
      </w:r>
    </w:p>
    <w:p>
      <w:pPr>
        <w:spacing w:before="0" w:after="160" w:line="259"/>
        <w:ind w:right="401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Інформація для українців, яким Чеська Республіка надала тимчасовий захист у зв'язку з війною.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13.06.2023 з 8.00 -12.00 та 13.00-16.00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відбудеться запланована реєстрація дітей до дошкільних навчальних закладів на рік 2023/2024. Необхідно звернутися до садочку згідно вашого місця проживання. Більш детальна інформація буде завчасно опублікована  на  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https://pardub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 HYPERLINK "https://pardubice.eu/dite-v-ms"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i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 HYPERLINK "https://pardubice.eu/dite-v-ms"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ce.eu/dite-v-ms</w:t>
        </w:r>
      </w:hyperlink>
      <w:r>
        <w:rPr>
          <w:rFonts w:ascii="Calibri" w:hAnsi="Calibri" w:cs="Calibri" w:eastAsia="Calibri"/>
          <w:color w:val="007FDE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zapisyms.p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a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 HYPERLINK "https://zapisyms.pardubice.eu/"</w:t>
        </w:r>
        <w:r>
          <w:rPr>
            <w:rFonts w:ascii="Calibri" w:hAnsi="Calibri" w:cs="Calibri" w:eastAsia="Calibri"/>
            <w:color w:val="007FDE"/>
            <w:spacing w:val="0"/>
            <w:position w:val="0"/>
            <w:sz w:val="22"/>
            <w:u w:val="single"/>
            <w:shd w:fill="auto" w:val="clear"/>
          </w:rPr>
          <w:t xml:space="preserve">rdubice.eu</w:t>
        </w:r>
      </w:hyperlink>
      <w:r>
        <w:rPr>
          <w:rFonts w:ascii="Calibri" w:hAnsi="Calibri" w:cs="Calibri" w:eastAsia="Calibri"/>
          <w:color w:val="007FDE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 вебових сторінках дитячих садків.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007FDE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Ředitelka MŠ rozhoduje o přijet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 dít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ěte do mateřsk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školy v souladu se školsk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ým zákonem a podle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ředem stanoven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ých kritérií. Kritéria, tiskopis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ádost o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 dít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ěte k předškoln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ímu vzd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ávání“ a dal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í informace jsou zve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řejněny na webov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ých stránkách </w:t>
      </w:r>
      <w:r>
        <w:rPr>
          <w:rFonts w:ascii="Calibri" w:hAnsi="Calibri" w:cs="Calibri" w:eastAsia="Calibri"/>
          <w:color w:val="007FDE"/>
          <w:spacing w:val="0"/>
          <w:position w:val="0"/>
          <w:sz w:val="18"/>
          <w:u w:val="single"/>
          <w:shd w:fill="auto" w:val="clear"/>
        </w:rPr>
        <w:t xml:space="preserve">zapisyms.pardubice.eu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https://pardubice.eu/dite-v-ms" Id="docRId7" Type="http://schemas.openxmlformats.org/officeDocument/2006/relationships/hyperlink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="embeddings/oleObject1.bin" Id="docRId2" Type="http://schemas.openxmlformats.org/officeDocument/2006/relationships/oleObject" /><Relationship TargetMode="External" Target="http://www.zapisyms.pardubice.eu/" Id="docRId4" Type="http://schemas.openxmlformats.org/officeDocument/2006/relationships/hyperlink" /><Relationship TargetMode="External" Target="https://zapisyms.pardubice.eu/" Id="docRId6" Type="http://schemas.openxmlformats.org/officeDocument/2006/relationships/hyperlink" /><Relationship TargetMode="External" Target="https://zapisyms.pardubice.eu/" Id="docRId8" Type="http://schemas.openxmlformats.org/officeDocument/2006/relationships/hyperlink" /><Relationship Target="media/image0.wmf" Id="docRId1" Type="http://schemas.openxmlformats.org/officeDocument/2006/relationships/image" /><Relationship TargetMode="External" Target="https://pardubice.eu/dite-v-ms" Id="docRId5" Type="http://schemas.openxmlformats.org/officeDocument/2006/relationships/hyperlink" /><Relationship Target="numbering.xml" Id="docRId9" Type="http://schemas.openxmlformats.org/officeDocument/2006/relationships/numbering" /></Relationships>
</file>